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43" w:rsidRPr="00F65843" w:rsidRDefault="00F65843" w:rsidP="00F65843">
      <w:pPr>
        <w:widowControl/>
        <w:shd w:val="clear" w:color="auto" w:fill="FFFFFF"/>
        <w:spacing w:after="100" w:afterAutospacing="1" w:line="390" w:lineRule="atLeast"/>
        <w:jc w:val="center"/>
        <w:outlineLvl w:val="0"/>
        <w:rPr>
          <w:rFonts w:ascii="微软雅黑" w:eastAsia="微软雅黑" w:hAnsi="微软雅黑" w:cs="宋体"/>
          <w:color w:val="444444"/>
          <w:kern w:val="36"/>
          <w:sz w:val="30"/>
          <w:szCs w:val="30"/>
        </w:rPr>
      </w:pPr>
      <w:r w:rsidRPr="00F65843">
        <w:rPr>
          <w:rFonts w:ascii="微软雅黑" w:eastAsia="微软雅黑" w:hAnsi="微软雅黑" w:cs="宋体" w:hint="eastAsia"/>
          <w:color w:val="444444"/>
          <w:kern w:val="36"/>
          <w:sz w:val="30"/>
          <w:szCs w:val="30"/>
        </w:rPr>
        <w:t>东营市中医院凝血和血小板功能分析仪等医疗设备采购项目A包、C包第二次）中标（成交）公告</w:t>
      </w:r>
    </w:p>
    <w:p w:rsidR="00F65843" w:rsidRPr="00F65843" w:rsidRDefault="00F65843" w:rsidP="00F65843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b/>
          <w:bCs/>
          <w:color w:val="2F2F2F"/>
          <w:kern w:val="0"/>
          <w:szCs w:val="21"/>
        </w:rPr>
      </w:pPr>
      <w:r w:rsidRPr="00F6584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发布时间：2022年9月2日16时11分    发布人：张静   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396"/>
      </w:tblGrid>
      <w:tr w:rsidR="00F65843" w:rsidRPr="00F65843" w:rsidTr="00F658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843" w:rsidRPr="00F65843" w:rsidRDefault="00F65843" w:rsidP="00F65843">
            <w:pPr>
              <w:widowControl/>
              <w:shd w:val="clear" w:color="auto" w:fill="FFFFFF"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2F2F2F"/>
                <w:kern w:val="0"/>
                <w:szCs w:val="21"/>
              </w:rPr>
            </w:pP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843" w:rsidRPr="00F65843" w:rsidRDefault="001063EB" w:rsidP="00F65843">
            <w:pPr>
              <w:widowControl/>
              <w:ind w:firstLine="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in;height:18pt" o:ole="">
                  <v:imagedata r:id="rId6" o:title=""/>
                </v:shape>
                <w:control r:id="rId7" w:name="DefaultOcxName" w:shapeid="_x0000_i1040"/>
              </w:object>
            </w:r>
            <w:r w:rsidR="00F65843"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东营市中医院凝血和血小板功能分析仪等医疗设备采购项目A包、C包第二次）中标（成交）结果公告</w:t>
            </w:r>
            <w:bookmarkStart w:id="0" w:name="_GoBack"/>
            <w:bookmarkEnd w:id="0"/>
            <w:r w:rsidRPr="00F65843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043" type="#_x0000_t75" style="width:1in;height:18pt" o:ole="">
                  <v:imagedata r:id="rId8" o:title=""/>
                </v:shape>
                <w:control r:id="rId9" w:name="DefaultOcxName1" w:shapeid="_x0000_i1043"/>
              </w:object>
            </w:r>
            <w:r w:rsidRPr="00F65843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046" type="#_x0000_t75" style="width:1in;height:18pt" o:ole="">
                  <v:imagedata r:id="rId10" o:title=""/>
                </v:shape>
                <w:control r:id="rId11" w:name="DefaultOcxName2" w:shapeid="_x0000_i1046"/>
              </w:objec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一、项目编号：</w:t>
            </w: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SDGP370500000202202000221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二、项目名称：</w:t>
            </w: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东营市中医院凝血和血小板功能分析仪等医疗设备采购项目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三、中标（成交）信息：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90"/>
            </w:tblGrid>
            <w:tr w:rsidR="00F65843" w:rsidRPr="00F65843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5843" w:rsidRPr="00F65843" w:rsidRDefault="00F65843" w:rsidP="00F65843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标包：</w:t>
                  </w: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A</w:t>
                  </w:r>
                </w:p>
              </w:tc>
            </w:tr>
            <w:tr w:rsidR="00F65843" w:rsidRPr="00F65843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5843" w:rsidRPr="00F65843" w:rsidRDefault="00F65843" w:rsidP="00F65843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供应商名称：</w:t>
                  </w: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山东春谦经贸有限公司</w:t>
                  </w:r>
                </w:p>
              </w:tc>
            </w:tr>
            <w:tr w:rsidR="00F65843" w:rsidRPr="00F65843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5843" w:rsidRPr="00F65843" w:rsidRDefault="00F65843" w:rsidP="00F65843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供应商地址：</w:t>
                  </w: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山东省淄博市高新区金晶大道与鲁泰大道交汇处东北角1000米</w:t>
                  </w:r>
                </w:p>
              </w:tc>
            </w:tr>
            <w:tr w:rsidR="00F65843" w:rsidRPr="00F65843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5843" w:rsidRPr="00F65843" w:rsidRDefault="00F65843" w:rsidP="00F65843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中标（成交）金额：（可填写下浮率、折扣率或费率）：</w:t>
                  </w: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19.89万元</w:t>
                  </w:r>
                </w:p>
              </w:tc>
            </w:tr>
          </w:tbl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四、主要标的信息：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0"/>
            </w:tblGrid>
            <w:tr w:rsidR="00F65843" w:rsidRPr="00F65843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5843" w:rsidRPr="00F65843" w:rsidRDefault="00F65843" w:rsidP="00F65843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标包：</w:t>
                  </w: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A</w:t>
                  </w:r>
                </w:p>
              </w:tc>
            </w:tr>
            <w:tr w:rsidR="00F65843" w:rsidRPr="00F65843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5843" w:rsidRPr="00F65843" w:rsidRDefault="00F65843" w:rsidP="00F65843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名称：</w:t>
                  </w: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凝血和血小板功能分析仪</w:t>
                  </w:r>
                </w:p>
              </w:tc>
            </w:tr>
            <w:tr w:rsidR="00F65843" w:rsidRPr="00F65843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5843" w:rsidRPr="00F65843" w:rsidRDefault="00F65843" w:rsidP="00F65843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品牌（如有）：</w:t>
                  </w: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详见附件</w:t>
                  </w:r>
                </w:p>
              </w:tc>
            </w:tr>
            <w:tr w:rsidR="00F65843" w:rsidRPr="00F65843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5843" w:rsidRPr="00F65843" w:rsidRDefault="00F65843" w:rsidP="00F65843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规格型号：</w:t>
                  </w: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详见附件</w:t>
                  </w:r>
                </w:p>
              </w:tc>
            </w:tr>
            <w:tr w:rsidR="00F65843" w:rsidRPr="00F65843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5843" w:rsidRPr="00F65843" w:rsidRDefault="00F65843" w:rsidP="00F65843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数量：</w:t>
                  </w: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详见附件</w:t>
                  </w:r>
                </w:p>
              </w:tc>
            </w:tr>
            <w:tr w:rsidR="00F65843" w:rsidRPr="00F65843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5843" w:rsidRPr="00F65843" w:rsidRDefault="00F65843" w:rsidP="00F65843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单价：</w:t>
                  </w:r>
                  <w:r w:rsidRPr="00F65843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详见附件</w:t>
                  </w:r>
                </w:p>
              </w:tc>
            </w:tr>
          </w:tbl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五、评审专家（单一来源采购人员）名单：</w:t>
            </w:r>
            <w:proofErr w:type="gramStart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标包</w:t>
            </w:r>
            <w:proofErr w:type="gramEnd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A：王继坤、马景翠、安振国、延义芹、</w:t>
            </w:r>
            <w:proofErr w:type="gramStart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张团结</w:t>
            </w:r>
            <w:proofErr w:type="gramEnd"/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    </w:t>
            </w:r>
            <w:proofErr w:type="gramStart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标包</w:t>
            </w:r>
            <w:proofErr w:type="gramEnd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A：山东春谦经贸有限公司（77.6、77.6、79.6、79.6、80.6）、山东沾化嘉合医疗器械有限公司（66.31、66.31、66.31、69.31、70.31）、东营</w:t>
            </w:r>
            <w:proofErr w:type="gramStart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豪信医疗</w:t>
            </w:r>
            <w:proofErr w:type="gramEnd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器械有限公司（70.28、71.28、72.28、73.28、74.28）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六、代理服务收费标准及金额：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</w:t>
            </w:r>
            <w:r w:rsidRPr="00F6584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收费标准：</w:t>
            </w: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参照国家发展计划委员会计价格（2002）1980?号文件规定收费标准向招标代理机构交纳中标服务费。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</w:t>
            </w:r>
            <w:r w:rsidRPr="00F6584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收费金额（单位：元）：</w:t>
            </w: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2984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七、公告期限</w:t>
            </w:r>
          </w:p>
        </w:tc>
      </w:tr>
      <w:tr w:rsidR="00F65843" w:rsidRPr="00F65843" w:rsidTr="00F65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自本公告发布之日起1个工作日。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八、其他补充事宜：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其他补充事宜：</w:t>
            </w: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无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九、未中标（成交）供应商的未中标（成交）原因：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1、东营</w:t>
            </w:r>
            <w:proofErr w:type="gramStart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豪信医疗</w:t>
            </w:r>
            <w:proofErr w:type="gramEnd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器械有限公司：评审得分较低（其他情形对招标文件技术规格要求的响应程度的评价等评审因素</w:t>
            </w:r>
            <w:proofErr w:type="gramStart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不</w:t>
            </w:r>
            <w:proofErr w:type="gramEnd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占优势，导致得分偏低）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2、山东沾化嘉合医疗器械有限公司：评审得分较低（其他情形对招标文件技术规格要求的响应程度的评价、综合实力等评审因素</w:t>
            </w:r>
            <w:proofErr w:type="gramStart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不</w:t>
            </w:r>
            <w:proofErr w:type="gramEnd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占优势，导致得分偏低）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十、凡对本次公告内容提出询问，请按以下方式联系：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1、采购人信息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名    称：</w:t>
            </w:r>
            <w:r w:rsidR="001063EB" w:rsidRPr="00F65843">
              <w:rPr>
                <w:rFonts w:ascii="微软雅黑" w:eastAsia="微软雅黑" w:hAnsi="微软雅黑" w:cs="宋体"/>
                <w:kern w:val="0"/>
                <w:szCs w:val="21"/>
                <w:u w:val="single"/>
              </w:rPr>
              <w:object w:dxaOrig="225" w:dyaOrig="225">
                <v:shape id="_x0000_i1049" type="#_x0000_t75" style="width:1in;height:18pt" o:ole="">
                  <v:imagedata r:id="rId12" o:title=""/>
                </v:shape>
                <w:control r:id="rId13" w:name="DefaultOcxName3" w:shapeid="_x0000_i1049"/>
              </w:object>
            </w: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东营市中医院(东营市胜利医院）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地    址：</w:t>
            </w: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东</w:t>
            </w:r>
            <w:proofErr w:type="gramStart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营区北</w:t>
            </w:r>
            <w:proofErr w:type="gramEnd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二路107号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        联系方式：</w:t>
            </w: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0546-8811783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2、采购代理机构信息（如有）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名    称:</w:t>
            </w:r>
            <w:r w:rsidR="001063EB" w:rsidRPr="00F65843">
              <w:rPr>
                <w:rFonts w:ascii="微软雅黑" w:eastAsia="微软雅黑" w:hAnsi="微软雅黑" w:cs="宋体"/>
                <w:kern w:val="0"/>
                <w:szCs w:val="21"/>
                <w:u w:val="single"/>
              </w:rPr>
              <w:object w:dxaOrig="225" w:dyaOrig="225">
                <v:shape id="_x0000_i1052" type="#_x0000_t75" style="width:1in;height:18pt" o:ole="">
                  <v:imagedata r:id="rId14" o:title=""/>
                </v:shape>
                <w:control r:id="rId15" w:name="DefaultOcxName4" w:shapeid="_x0000_i1052"/>
              </w:object>
            </w:r>
            <w:proofErr w:type="gramStart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海逸恒安</w:t>
            </w:r>
            <w:proofErr w:type="gramEnd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项目管理有限公司东营分公司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地    址：</w:t>
            </w: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山东省省东营市</w:t>
            </w:r>
            <w:proofErr w:type="gramStart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市</w:t>
            </w:r>
            <w:proofErr w:type="gramEnd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东营区县（区）</w:t>
            </w:r>
            <w:proofErr w:type="gramStart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红河路</w:t>
            </w:r>
            <w:proofErr w:type="gramEnd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219号</w:t>
            </w:r>
            <w:proofErr w:type="gramStart"/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号</w:t>
            </w:r>
            <w:proofErr w:type="gramEnd"/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联系方式：</w:t>
            </w: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0546-8329908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3、项目联系方式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项目联系人：</w:t>
            </w: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张静</w:t>
            </w:r>
          </w:p>
        </w:tc>
      </w:tr>
      <w:tr w:rsidR="00F65843" w:rsidRPr="00F65843" w:rsidTr="00F65843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65843" w:rsidRPr="00F65843" w:rsidRDefault="00F65843" w:rsidP="00F65843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联系方式：</w:t>
            </w:r>
            <w:r w:rsidRPr="00F6584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0546-8329908</w:t>
            </w:r>
            <w:r w:rsidR="001063EB" w:rsidRPr="00F65843">
              <w:rPr>
                <w:rFonts w:ascii="微软雅黑" w:eastAsia="微软雅黑" w:hAnsi="微软雅黑" w:cs="宋体"/>
                <w:kern w:val="0"/>
                <w:szCs w:val="21"/>
                <w:u w:val="single"/>
              </w:rPr>
              <w:object w:dxaOrig="225" w:dyaOrig="225">
                <v:shape id="_x0000_i1055" type="#_x0000_t75" style="width:1in;height:18pt" o:ole="">
                  <v:imagedata r:id="rId16" o:title=""/>
                </v:shape>
                <w:control r:id="rId17" w:name="DefaultOcxName5" w:shapeid="_x0000_i1055"/>
              </w:object>
            </w:r>
            <w:r w:rsidR="001063EB" w:rsidRPr="00F65843">
              <w:rPr>
                <w:rFonts w:ascii="微软雅黑" w:eastAsia="微软雅黑" w:hAnsi="微软雅黑" w:cs="宋体"/>
                <w:kern w:val="0"/>
                <w:szCs w:val="21"/>
                <w:u w:val="single"/>
              </w:rPr>
              <w:object w:dxaOrig="225" w:dyaOrig="225">
                <v:shape id="_x0000_i1058" type="#_x0000_t75" style="width:1in;height:18pt" o:ole="">
                  <v:imagedata r:id="rId18" o:title=""/>
                </v:shape>
                <w:control r:id="rId19" w:name="DefaultOcxName6" w:shapeid="_x0000_i1058"/>
              </w:object>
            </w:r>
          </w:p>
        </w:tc>
      </w:tr>
    </w:tbl>
    <w:p w:rsidR="00BD579E" w:rsidRDefault="00BD579E"/>
    <w:sectPr w:rsidR="00BD579E" w:rsidSect="0010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207" w:rsidRDefault="005E7207" w:rsidP="005E7207">
      <w:r>
        <w:separator/>
      </w:r>
    </w:p>
  </w:endnote>
  <w:endnote w:type="continuationSeparator" w:id="1">
    <w:p w:rsidR="005E7207" w:rsidRDefault="005E7207" w:rsidP="005E7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207" w:rsidRDefault="005E7207" w:rsidP="005E7207">
      <w:r>
        <w:separator/>
      </w:r>
    </w:p>
  </w:footnote>
  <w:footnote w:type="continuationSeparator" w:id="1">
    <w:p w:rsidR="005E7207" w:rsidRDefault="005E7207" w:rsidP="005E7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627"/>
    <w:rsid w:val="001063EB"/>
    <w:rsid w:val="003F2627"/>
    <w:rsid w:val="005E7207"/>
    <w:rsid w:val="00BD579E"/>
    <w:rsid w:val="00F6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E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658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6584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5E7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72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7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72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0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69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81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197389754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DDDDDD"/>
                            <w:right w:val="none" w:sz="0" w:space="0" w:color="auto"/>
                          </w:divBdr>
                        </w:div>
                        <w:div w:id="66730150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1239</Characters>
  <Application>Microsoft Office Word</Application>
  <DocSecurity>0</DocSecurity>
  <Lines>10</Lines>
  <Paragraphs>2</Paragraphs>
  <ScaleCrop>false</ScaleCrop>
  <Company>Microsoft Corp.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2022-09-23T09:12:00Z</dcterms:created>
  <dcterms:modified xsi:type="dcterms:W3CDTF">2022-09-23T09:12:00Z</dcterms:modified>
</cp:coreProperties>
</file>